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AA" w:rsidRPr="00112FAA" w:rsidRDefault="00112FAA" w:rsidP="00112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FAA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Техническая характеристика </w:t>
      </w:r>
      <w:proofErr w:type="gramStart"/>
      <w:r w:rsidRPr="00112FAA">
        <w:rPr>
          <w:rFonts w:ascii="Times New Roman" w:eastAsia="Times New Roman" w:hAnsi="Times New Roman" w:cs="Times New Roman"/>
          <w:b/>
          <w:sz w:val="28"/>
          <w:szCs w:val="28"/>
        </w:rPr>
        <w:t>портативный</w:t>
      </w:r>
      <w:proofErr w:type="gramEnd"/>
      <w:r w:rsidRPr="00112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2FAA">
        <w:rPr>
          <w:rFonts w:ascii="Times New Roman" w:eastAsia="Times New Roman" w:hAnsi="Times New Roman" w:cs="Times New Roman"/>
          <w:b/>
          <w:sz w:val="28"/>
          <w:szCs w:val="28"/>
        </w:rPr>
        <w:t>небулайзер</w:t>
      </w:r>
      <w:proofErr w:type="spellEnd"/>
      <w:r w:rsidRPr="00112FAA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ультразвуковой сеткой</w:t>
      </w:r>
    </w:p>
    <w:p w:rsidR="00112FAA" w:rsidRPr="00112FAA" w:rsidRDefault="00112FAA" w:rsidP="00112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2FAA">
        <w:rPr>
          <w:rFonts w:ascii="Times New Roman" w:eastAsia="Times New Roman" w:hAnsi="Times New Roman" w:cs="Times New Roman"/>
          <w:sz w:val="24"/>
          <w:szCs w:val="24"/>
        </w:rPr>
        <w:t>ебулайзер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- это высококачественный и инновационный ультразвуковой ингалятор, предназначенный для преобразования жидкого лекарственного средства в аэрозоль для последующего вдыхания и доставки в дыхательные пути, в соответствии с рекомендациями медицинского специалиста. Прибор может быть использован при различных респираторных заболеваниях, а также для увлажнения верхних и средних дыхательных путей и устранения дискомфорта. Применяется в больницах, поликлиниках и кабинетах врачей, а так же в домашних условиях. </w:t>
      </w:r>
    </w:p>
    <w:p w:rsidR="00112FAA" w:rsidRPr="001A2E31" w:rsidRDefault="00112FAA" w:rsidP="001A2E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E31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особенности:</w:t>
      </w:r>
    </w:p>
    <w:p w:rsidR="00112FAA" w:rsidRPr="00112FAA" w:rsidRDefault="00112FAA" w:rsidP="001A2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Самый маленький и легкий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небулайзер</w:t>
      </w:r>
      <w:proofErr w:type="spellEnd"/>
    </w:p>
    <w:p w:rsidR="00112FAA" w:rsidRPr="00112FAA" w:rsidRDefault="00112FAA" w:rsidP="001A2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Бесшумная работа при ингаляции</w:t>
      </w:r>
    </w:p>
    <w:p w:rsid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технология вибрирующей сетки-мембраны 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Частота ультразвуковых колебаний - 180 кГц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Закрытый тип камеры позволяет проводить ингаляции под любым углом и в горизонтальном положении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Эффективно работает при малом объеме лекарственного препарата (от 0,5 мл)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Минимальный остаточный объем (0,5 мл)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Широкий спектр применяемых лекарственных препаратов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4 часа непрерывной ингаляции от двух пальчиковых батареек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Управление одной кнопкой: выбор двух режимов ингаляции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Возможно подключение через сетевой адаптер (приобретается дополнительно)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Легкая очистка и дезинфекция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Футляр и сумка для хранения и транспортировки</w:t>
      </w:r>
    </w:p>
    <w:p w:rsidR="00112FAA" w:rsidRPr="00112FAA" w:rsidRDefault="00112FAA" w:rsidP="00112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Гарантия 3 года</w:t>
      </w:r>
    </w:p>
    <w:p w:rsidR="00112FAA" w:rsidRPr="00112FAA" w:rsidRDefault="00112FAA" w:rsidP="001A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вибрирующей сетки</w:t>
      </w:r>
    </w:p>
    <w:p w:rsidR="00112FAA" w:rsidRPr="00112FAA" w:rsidRDefault="00112FAA" w:rsidP="001A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В основе технологии лежит инновационный принцип формирования аэрозоля в </w:t>
      </w:r>
      <w:proofErr w:type="gramStart"/>
      <w:r w:rsidRPr="00112F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12FAA">
        <w:rPr>
          <w:rFonts w:ascii="Times New Roman" w:eastAsia="Times New Roman" w:hAnsi="Times New Roman" w:cs="Times New Roman"/>
          <w:sz w:val="24"/>
          <w:szCs w:val="24"/>
        </w:rPr>
        <w:t>ебулайзере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, при котором жидкое лекарственное средство просеивается через сетку-мембрану (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), образуя мелкодисперсный аэрозоль высокого качества.</w:t>
      </w:r>
    </w:p>
    <w:p w:rsidR="00112FAA" w:rsidRPr="00112FAA" w:rsidRDefault="00112FAA" w:rsidP="00112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В отличие от традиционных ультразвуковых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небулайзеров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, осевые вибрации встроенного рожка продвигают и затем "продавливают" лекарство через микроскопические отверстия металлической мембраны из высокопрочного антикоррозийного и биологически совместимого сплава.</w:t>
      </w:r>
    </w:p>
    <w:p w:rsidR="00112FAA" w:rsidRPr="00112FAA" w:rsidRDefault="00112FAA" w:rsidP="00112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Основные преимущества технологии вибрирующей сетки в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небулайзере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2FAA" w:rsidRPr="00112FAA" w:rsidRDefault="00112FAA" w:rsidP="00112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бесшумность в работе</w:t>
      </w:r>
    </w:p>
    <w:p w:rsidR="00112FAA" w:rsidRPr="00112FAA" w:rsidRDefault="00112FAA" w:rsidP="00112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ингаляции под любым углом наклона</w:t>
      </w:r>
    </w:p>
    <w:p w:rsidR="00112FAA" w:rsidRPr="00112FAA" w:rsidRDefault="00112FAA" w:rsidP="00112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возможность ингаляции гормонов и антибиотиков</w:t>
      </w:r>
    </w:p>
    <w:p w:rsidR="00112FAA" w:rsidRPr="001A2E31" w:rsidRDefault="00112FAA" w:rsidP="001A2E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E3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характеристики:</w:t>
      </w:r>
    </w:p>
    <w:p w:rsidR="00112FAA" w:rsidRPr="00112FAA" w:rsidRDefault="00112FAA" w:rsidP="001A2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Наименование: Ингалятор ультразвуковой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Технология виртуальных клапанов V.V.T.: Нет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Технология вибрирующей сетки V.M.T.: Да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Длина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воздуховодной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трубки: -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Средний размер частиц аэрозоля (MMAD -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Median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Aerodynamic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Diameter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, аэродинамический диаметр частиц средней массы): 5 +/-1,5 мкм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Аэрозоль % &lt; 5 мкм: 47,5 - 65%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Емкость резервуара для лекарственных средств: макс. 10 мл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Соответствующий объем для лекарственных средств: мин. 0,5 мл - макс. 10 мл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Остаточный объем лекарства: от 0,5 - 0,7 мл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Производительность (выход аэрозоля): от 0,25 до 0,9 мл/мин (при потере веса)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Подача аэрозоля: 0,45 мл (2 мл, 1%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NaF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Скорость подачи аэрозоля: 0,1 мл/мин (2 мл, 1% </w:t>
      </w:r>
      <w:proofErr w:type="spellStart"/>
      <w:r w:rsidRPr="00112FAA">
        <w:rPr>
          <w:rFonts w:ascii="Times New Roman" w:eastAsia="Times New Roman" w:hAnsi="Times New Roman" w:cs="Times New Roman"/>
          <w:sz w:val="24"/>
          <w:szCs w:val="24"/>
        </w:rPr>
        <w:t>NaF</w:t>
      </w:r>
      <w:proofErr w:type="spellEnd"/>
      <w:r w:rsidRPr="00112F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Уровень шума: менее 22 дБ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Ручка для переноски: Нет</w:t>
      </w:r>
    </w:p>
    <w:p w:rsidR="00112FAA" w:rsidRPr="001A2E31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E31">
        <w:rPr>
          <w:rFonts w:ascii="Times New Roman" w:eastAsia="Times New Roman" w:hAnsi="Times New Roman" w:cs="Times New Roman"/>
          <w:sz w:val="24"/>
          <w:szCs w:val="24"/>
        </w:rPr>
        <w:t>Работа от аккумулятора: Да (2 батарейки типа AA)</w:t>
      </w:r>
    </w:p>
    <w:p w:rsidR="00112FAA" w:rsidRPr="001A2E31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E31">
        <w:rPr>
          <w:rFonts w:ascii="Times New Roman" w:eastAsia="Times New Roman" w:hAnsi="Times New Roman" w:cs="Times New Roman"/>
          <w:sz w:val="24"/>
          <w:szCs w:val="24"/>
        </w:rPr>
        <w:t>Работа от сети: Да (адаптер переменного типа)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E31">
        <w:rPr>
          <w:rFonts w:ascii="Times New Roman" w:eastAsia="Times New Roman" w:hAnsi="Times New Roman" w:cs="Times New Roman"/>
          <w:sz w:val="24"/>
          <w:szCs w:val="24"/>
        </w:rPr>
        <w:t>Режим работы: Длительное</w:t>
      </w: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 непрерывное время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Размеры прибора: 99 X 37 X 62 мм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Вес прибора: 80 грамм (без элементов питания)</w:t>
      </w:r>
    </w:p>
    <w:p w:rsidR="00112FAA" w:rsidRPr="00112FAA" w:rsidRDefault="00112FAA" w:rsidP="00112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Особенности: работа от батареек, карманный, бесшумный, МЕШ-технология</w:t>
      </w:r>
    </w:p>
    <w:p w:rsidR="00112FAA" w:rsidRPr="001A2E31" w:rsidRDefault="00112FAA" w:rsidP="001A2E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E3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Комплектация:</w:t>
      </w:r>
    </w:p>
    <w:p w:rsidR="00E1633A" w:rsidRDefault="00112FAA" w:rsidP="001A2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 xml:space="preserve">Аппаратный блок 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Футляр для основного прибора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Контейнер для лекарственного препарата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Сетчатый распылитель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Переходник маски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Загубник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Элементы питания (2xAA/LR6)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Маска для взрослых (ПВХ)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Маска для детей (ПВХ)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2 элемента питания типа AA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Сумка для хранения и переноски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Руководство по эксплуатации</w:t>
      </w:r>
    </w:p>
    <w:p w:rsidR="00112FAA" w:rsidRPr="00112FAA" w:rsidRDefault="00112FAA" w:rsidP="00112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FAA">
        <w:rPr>
          <w:rFonts w:ascii="Times New Roman" w:eastAsia="Times New Roman" w:hAnsi="Times New Roman" w:cs="Times New Roman"/>
          <w:sz w:val="24"/>
          <w:szCs w:val="24"/>
        </w:rPr>
        <w:t>Гарантийный талон</w:t>
      </w:r>
    </w:p>
    <w:p w:rsidR="005C45AA" w:rsidRDefault="005C45AA"/>
    <w:sectPr w:rsidR="005C45AA" w:rsidSect="001A2E3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D46"/>
    <w:multiLevelType w:val="multilevel"/>
    <w:tmpl w:val="931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35DAF"/>
    <w:multiLevelType w:val="multilevel"/>
    <w:tmpl w:val="A70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E4BC5"/>
    <w:multiLevelType w:val="multilevel"/>
    <w:tmpl w:val="3A2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F5B9E"/>
    <w:multiLevelType w:val="multilevel"/>
    <w:tmpl w:val="0C8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FAA"/>
    <w:rsid w:val="00112FAA"/>
    <w:rsid w:val="001A2E31"/>
    <w:rsid w:val="005C45AA"/>
    <w:rsid w:val="00D129F4"/>
    <w:rsid w:val="00E1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4"/>
  </w:style>
  <w:style w:type="paragraph" w:styleId="2">
    <w:name w:val="heading 2"/>
    <w:basedOn w:val="a"/>
    <w:link w:val="20"/>
    <w:uiPriority w:val="9"/>
    <w:qFormat/>
    <w:rsid w:val="00112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F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FAA"/>
    <w:rPr>
      <w:b/>
      <w:bCs/>
    </w:rPr>
  </w:style>
  <w:style w:type="character" w:styleId="a5">
    <w:name w:val="Hyperlink"/>
    <w:basedOn w:val="a0"/>
    <w:uiPriority w:val="99"/>
    <w:semiHidden/>
    <w:unhideWhenUsed/>
    <w:rsid w:val="00112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2023-04-21T10:58:00Z</dcterms:created>
  <dcterms:modified xsi:type="dcterms:W3CDTF">2023-04-24T05:48:00Z</dcterms:modified>
</cp:coreProperties>
</file>